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4" w:rsidRPr="004D2484" w:rsidRDefault="004D2484" w:rsidP="004D2484">
      <w:pPr>
        <w:jc w:val="both"/>
        <w:rPr>
          <w:rFonts w:ascii="Times New Roman" w:hAnsi="Times New Roman" w:cs="Times New Roman"/>
          <w:b/>
          <w:bCs/>
          <w:sz w:val="24"/>
          <w:szCs w:val="24"/>
        </w:rPr>
      </w:pPr>
      <w:r w:rsidRPr="004D2484">
        <w:rPr>
          <w:rFonts w:ascii="Times New Roman" w:hAnsi="Times New Roman" w:cs="Times New Roman"/>
          <w:b/>
          <w:bCs/>
          <w:sz w:val="24"/>
          <w:szCs w:val="24"/>
        </w:rPr>
        <w:t xml:space="preserve">AREA DI RISCHIO: </w:t>
      </w:r>
      <w:r w:rsidRPr="004D2484">
        <w:rPr>
          <w:rFonts w:ascii="Times New Roman" w:hAnsi="Times New Roman" w:cs="Times New Roman"/>
          <w:sz w:val="24"/>
          <w:szCs w:val="24"/>
        </w:rPr>
        <w:t>EROGAZIONI SOVVENZIONI, CONTRIBUTI, SUSSIDI.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MACRO PROCESSI</w:t>
      </w:r>
      <w:r w:rsidRPr="004D2484">
        <w:rPr>
          <w:rFonts w:ascii="Times New Roman" w:hAnsi="Times New Roman" w:cs="Times New Roman"/>
          <w:sz w:val="24"/>
          <w:szCs w:val="24"/>
        </w:rPr>
        <w:t xml:space="preserve">: </w:t>
      </w:r>
      <w:r w:rsidR="006279C8" w:rsidRPr="006279C8">
        <w:rPr>
          <w:rFonts w:ascii="Times New Roman" w:hAnsi="Times New Roman" w:cs="Times New Roman"/>
          <w:sz w:val="24"/>
          <w:szCs w:val="24"/>
        </w:rPr>
        <w:t>CONTRIBUTI DESTINATI AL POTENZIAMENTO DELLE ATTIVITA' SPORTIVE SOGGETTI A PUBBLICAZIONE</w:t>
      </w:r>
    </w:p>
    <w:p w:rsidR="004D2484" w:rsidRPr="004D2484" w:rsidRDefault="00FB749E" w:rsidP="004D2484">
      <w:pPr>
        <w:jc w:val="both"/>
        <w:rPr>
          <w:rFonts w:ascii="Times New Roman" w:hAnsi="Times New Roman" w:cs="Times New Roman"/>
          <w:sz w:val="24"/>
          <w:szCs w:val="24"/>
        </w:rPr>
      </w:pPr>
      <w:r>
        <w:rPr>
          <w:rFonts w:ascii="Times New Roman" w:hAnsi="Times New Roman" w:cs="Times New Roman"/>
          <w:b/>
          <w:bCs/>
          <w:sz w:val="24"/>
          <w:szCs w:val="24"/>
        </w:rPr>
        <w:t xml:space="preserve">ATTIVITA’ </w:t>
      </w:r>
      <w:r w:rsidR="004D2484" w:rsidRPr="004D2484">
        <w:rPr>
          <w:rFonts w:ascii="Times New Roman" w:hAnsi="Times New Roman" w:cs="Times New Roman"/>
          <w:b/>
          <w:bCs/>
          <w:sz w:val="24"/>
          <w:szCs w:val="24"/>
        </w:rPr>
        <w:t>PROCEDIMENTO:</w:t>
      </w:r>
      <w:r w:rsidR="004D2484" w:rsidRPr="004D2484">
        <w:rPr>
          <w:rFonts w:ascii="Times New Roman" w:hAnsi="Times New Roman" w:cs="Times New Roman"/>
          <w:sz w:val="24"/>
          <w:szCs w:val="24"/>
        </w:rPr>
        <w:t xml:space="preserve"> </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1) Contributi alle Società ed Associazioni sportive;</w:t>
      </w:r>
    </w:p>
    <w:p w:rsidR="006279C8" w:rsidRPr="00FB749E" w:rsidRDefault="006279C8" w:rsidP="006279C8">
      <w:pPr>
        <w:jc w:val="both"/>
        <w:rPr>
          <w:rFonts w:ascii="Times New Roman" w:hAnsi="Times New Roman" w:cs="Times New Roman"/>
          <w:color w:val="FF0000"/>
          <w:sz w:val="24"/>
          <w:szCs w:val="24"/>
        </w:rPr>
      </w:pPr>
      <w:r w:rsidRPr="00FB749E">
        <w:rPr>
          <w:rFonts w:ascii="Times New Roman" w:hAnsi="Times New Roman" w:cs="Times New Roman"/>
          <w:color w:val="FF0000"/>
          <w:sz w:val="24"/>
          <w:szCs w:val="24"/>
        </w:rPr>
        <w:t>2) Contributi ai Centri di addestramento allo Sport organizzati da Società ed Associazioni Sportive</w:t>
      </w:r>
      <w:r w:rsidR="00071B09" w:rsidRPr="00FB749E">
        <w:rPr>
          <w:rFonts w:ascii="Times New Roman" w:hAnsi="Times New Roman" w:cs="Times New Roman"/>
          <w:color w:val="FF0000"/>
          <w:sz w:val="24"/>
          <w:szCs w:val="24"/>
        </w:rPr>
        <w:t>;</w:t>
      </w:r>
    </w:p>
    <w:p w:rsidR="006279C8" w:rsidRPr="00FB749E" w:rsidRDefault="006279C8" w:rsidP="006279C8">
      <w:pPr>
        <w:jc w:val="both"/>
        <w:rPr>
          <w:rFonts w:ascii="Times New Roman" w:hAnsi="Times New Roman" w:cs="Times New Roman"/>
          <w:color w:val="FF0000"/>
          <w:sz w:val="24"/>
          <w:szCs w:val="24"/>
        </w:rPr>
      </w:pPr>
      <w:r w:rsidRPr="00FB749E">
        <w:rPr>
          <w:rFonts w:ascii="Times New Roman" w:hAnsi="Times New Roman" w:cs="Times New Roman"/>
          <w:color w:val="FF0000"/>
          <w:sz w:val="24"/>
          <w:szCs w:val="24"/>
        </w:rPr>
        <w:t>3) Contributi destinati agli Istituti Scolastici Comprensivi  per l'attività sportiva organizzata sotto l'egida del CONI;</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4) Contributi alle Società ed Associazioni Sportive per spese di gestione di impianti sportivi comunali;</w:t>
      </w:r>
    </w:p>
    <w:p w:rsidR="006279C8" w:rsidRPr="006279C8" w:rsidRDefault="00071B09" w:rsidP="006279C8">
      <w:pPr>
        <w:jc w:val="both"/>
        <w:rPr>
          <w:rFonts w:ascii="Times New Roman" w:hAnsi="Times New Roman" w:cs="Times New Roman"/>
          <w:sz w:val="24"/>
          <w:szCs w:val="24"/>
        </w:rPr>
      </w:pPr>
      <w:r>
        <w:rPr>
          <w:rFonts w:ascii="Times New Roman" w:hAnsi="Times New Roman" w:cs="Times New Roman"/>
          <w:sz w:val="24"/>
          <w:szCs w:val="24"/>
        </w:rPr>
        <w:t>5</w:t>
      </w:r>
      <w:r w:rsidR="006279C8" w:rsidRPr="006279C8">
        <w:rPr>
          <w:rFonts w:ascii="Times New Roman" w:hAnsi="Times New Roman" w:cs="Times New Roman"/>
          <w:sz w:val="24"/>
          <w:szCs w:val="24"/>
        </w:rPr>
        <w:t>) Contributi alle Società ed Associazioni Sportive per meriti  sportivi o per risultati ottenuti nell'attività agonistica ;</w:t>
      </w:r>
    </w:p>
    <w:p w:rsidR="00071B09" w:rsidRPr="00071B09" w:rsidRDefault="00071B09" w:rsidP="006279C8">
      <w:pPr>
        <w:jc w:val="both"/>
        <w:rPr>
          <w:rFonts w:ascii="Times New Roman" w:hAnsi="Times New Roman" w:cs="Times New Roman"/>
          <w:color w:val="FF0000"/>
          <w:sz w:val="24"/>
          <w:szCs w:val="24"/>
        </w:rPr>
      </w:pPr>
      <w:r w:rsidRPr="00071B09">
        <w:rPr>
          <w:rFonts w:ascii="Times New Roman" w:hAnsi="Times New Roman" w:cs="Times New Roman"/>
          <w:color w:val="FF0000"/>
          <w:sz w:val="24"/>
          <w:szCs w:val="24"/>
        </w:rPr>
        <w:t>6</w:t>
      </w:r>
      <w:r w:rsidR="006279C8" w:rsidRPr="00071B09">
        <w:rPr>
          <w:rFonts w:ascii="Times New Roman" w:hAnsi="Times New Roman" w:cs="Times New Roman"/>
          <w:color w:val="FF0000"/>
          <w:sz w:val="24"/>
          <w:szCs w:val="24"/>
        </w:rPr>
        <w:t>) Contributi destinati agli atleti residenti nel Comune per meriti  sportivi o per risultati ottenuti nell'attività agonistica ;</w:t>
      </w:r>
    </w:p>
    <w:p w:rsidR="006279C8" w:rsidRPr="006279C8" w:rsidRDefault="00071B09" w:rsidP="006279C8">
      <w:pPr>
        <w:jc w:val="both"/>
        <w:rPr>
          <w:rFonts w:ascii="Times New Roman" w:hAnsi="Times New Roman" w:cs="Times New Roman"/>
          <w:sz w:val="24"/>
          <w:szCs w:val="24"/>
        </w:rPr>
      </w:pPr>
      <w:r>
        <w:rPr>
          <w:rFonts w:ascii="Times New Roman" w:hAnsi="Times New Roman" w:cs="Times New Roman"/>
          <w:sz w:val="24"/>
          <w:szCs w:val="24"/>
        </w:rPr>
        <w:t>7</w:t>
      </w:r>
      <w:r w:rsidR="006279C8" w:rsidRPr="006279C8">
        <w:rPr>
          <w:rFonts w:ascii="Times New Roman" w:hAnsi="Times New Roman" w:cs="Times New Roman"/>
          <w:sz w:val="24"/>
          <w:szCs w:val="24"/>
        </w:rPr>
        <w:t>) Contributi destinati all'organizzazione di manifestazioni sportive che si svolgono nel territorio del Comune</w:t>
      </w:r>
    </w:p>
    <w:p w:rsidR="006279C8" w:rsidRPr="006279C8" w:rsidRDefault="00071B09" w:rsidP="006279C8">
      <w:pPr>
        <w:jc w:val="both"/>
        <w:rPr>
          <w:rFonts w:ascii="Times New Roman" w:hAnsi="Times New Roman" w:cs="Times New Roman"/>
          <w:sz w:val="24"/>
          <w:szCs w:val="24"/>
        </w:rPr>
      </w:pPr>
      <w:r>
        <w:rPr>
          <w:rFonts w:ascii="Times New Roman" w:hAnsi="Times New Roman" w:cs="Times New Roman"/>
          <w:sz w:val="24"/>
          <w:szCs w:val="24"/>
        </w:rPr>
        <w:t>8</w:t>
      </w:r>
      <w:r w:rsidR="006279C8" w:rsidRPr="006279C8">
        <w:rPr>
          <w:rFonts w:ascii="Times New Roman" w:hAnsi="Times New Roman" w:cs="Times New Roman"/>
          <w:sz w:val="24"/>
          <w:szCs w:val="24"/>
        </w:rPr>
        <w:t>) Contributi alle Società ed Associazioni Sportive  per la partecipazione a manifestazioni sportive;</w:t>
      </w:r>
    </w:p>
    <w:p w:rsidR="006279C8" w:rsidRPr="006279C8" w:rsidRDefault="00071B09" w:rsidP="006279C8">
      <w:pPr>
        <w:jc w:val="both"/>
        <w:rPr>
          <w:rFonts w:ascii="Times New Roman" w:hAnsi="Times New Roman" w:cs="Times New Roman"/>
          <w:sz w:val="24"/>
          <w:szCs w:val="24"/>
        </w:rPr>
      </w:pPr>
      <w:r>
        <w:rPr>
          <w:rFonts w:ascii="Times New Roman" w:hAnsi="Times New Roman" w:cs="Times New Roman"/>
          <w:sz w:val="24"/>
          <w:szCs w:val="24"/>
        </w:rPr>
        <w:t>9</w:t>
      </w:r>
      <w:r w:rsidR="006279C8" w:rsidRPr="006279C8">
        <w:rPr>
          <w:rFonts w:ascii="Times New Roman" w:hAnsi="Times New Roman" w:cs="Times New Roman"/>
          <w:sz w:val="24"/>
          <w:szCs w:val="24"/>
        </w:rPr>
        <w:t>) Contributi alle Società ed Associazioni Sportive  per la partecipazione a campionati sportivi;</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1</w:t>
      </w:r>
      <w:r w:rsidR="00071B09">
        <w:rPr>
          <w:rFonts w:ascii="Times New Roman" w:hAnsi="Times New Roman" w:cs="Times New Roman"/>
          <w:sz w:val="24"/>
          <w:szCs w:val="24"/>
        </w:rPr>
        <w:t>0</w:t>
      </w:r>
      <w:r w:rsidRPr="006279C8">
        <w:rPr>
          <w:rFonts w:ascii="Times New Roman" w:hAnsi="Times New Roman" w:cs="Times New Roman"/>
          <w:sz w:val="24"/>
          <w:szCs w:val="24"/>
        </w:rPr>
        <w:t>) Contributi alle Società ed Associazioni Sportive per spese di gestione di impianti sportivi non comunali</w:t>
      </w:r>
    </w:p>
    <w:p w:rsidR="004D2484" w:rsidRDefault="004D2484"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Pr="004D2484" w:rsidRDefault="006279C8"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b/>
          <w:bCs/>
          <w:sz w:val="24"/>
          <w:szCs w:val="24"/>
        </w:rPr>
      </w:pPr>
    </w:p>
    <w:p w:rsidR="004D2484" w:rsidRDefault="004D2484" w:rsidP="004D2484">
      <w:pPr>
        <w:jc w:val="both"/>
        <w:rPr>
          <w:rFonts w:ascii="Times New Roman" w:hAnsi="Times New Roman" w:cs="Times New Roman"/>
          <w:b/>
          <w:bCs/>
          <w:sz w:val="24"/>
          <w:szCs w:val="24"/>
        </w:rPr>
      </w:pPr>
    </w:p>
    <w:p w:rsidR="0046631D" w:rsidRDefault="0046631D" w:rsidP="004D2484">
      <w:pPr>
        <w:jc w:val="both"/>
        <w:rPr>
          <w:rFonts w:ascii="Times New Roman" w:hAnsi="Times New Roman" w:cs="Times New Roman"/>
          <w:b/>
          <w:bCs/>
          <w:sz w:val="24"/>
          <w:szCs w:val="24"/>
        </w:rPr>
      </w:pPr>
    </w:p>
    <w:p w:rsidR="00071B09" w:rsidRDefault="00071B09"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lastRenderedPageBreak/>
        <w:t>MAPPATURA RISCHI:</w:t>
      </w:r>
    </w:p>
    <w:p w:rsidR="006279C8" w:rsidRPr="00071B09" w:rsidRDefault="006279C8" w:rsidP="006279C8">
      <w:pPr>
        <w:jc w:val="both"/>
        <w:rPr>
          <w:rFonts w:ascii="Times New Roman" w:hAnsi="Times New Roman" w:cs="Times New Roman"/>
          <w:bCs/>
          <w:color w:val="FF0000"/>
          <w:sz w:val="24"/>
          <w:szCs w:val="24"/>
        </w:rPr>
      </w:pPr>
      <w:r w:rsidRPr="00071B09">
        <w:rPr>
          <w:rFonts w:ascii="Times New Roman" w:hAnsi="Times New Roman" w:cs="Times New Roman"/>
          <w:bCs/>
          <w:color w:val="FF0000"/>
          <w:sz w:val="24"/>
          <w:szCs w:val="24"/>
        </w:rPr>
        <w:t>1) Il Regolamento interno, volto a disciplinare i superiori contributi,  devolve la competenza all'erogazione alla Giunta Municipale e demanda ad una Commissione, nominata dall’Organo Politico (Sindaco) l’espressione di un preventivo parere sulla erogazione del contributo (parere obbligatorio ma non vincolante nei contenuti)</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2) </w:t>
      </w:r>
      <w:r w:rsidRPr="00071B09">
        <w:rPr>
          <w:rFonts w:ascii="Times New Roman" w:hAnsi="Times New Roman" w:cs="Times New Roman"/>
          <w:b/>
          <w:bCs/>
          <w:sz w:val="24"/>
          <w:szCs w:val="24"/>
        </w:rPr>
        <w:t>Mancanza adeguata pubblicità</w:t>
      </w:r>
      <w:r w:rsidRPr="006279C8">
        <w:rPr>
          <w:rFonts w:ascii="Times New Roman" w:hAnsi="Times New Roman" w:cs="Times New Roman"/>
          <w:bCs/>
          <w:sz w:val="24"/>
          <w:szCs w:val="24"/>
        </w:rPr>
        <w:t>: il dipendente omette di dare adeguata pubblicità alla possibilità di accesso a pubbliche opportunità;</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3) </w:t>
      </w:r>
      <w:r w:rsidRPr="00071B09">
        <w:rPr>
          <w:rFonts w:ascii="Times New Roman" w:hAnsi="Times New Roman" w:cs="Times New Roman"/>
          <w:b/>
          <w:bCs/>
          <w:sz w:val="24"/>
          <w:szCs w:val="24"/>
        </w:rPr>
        <w:t>Mancata adeguata informazione</w:t>
      </w:r>
      <w:r w:rsidRPr="006279C8">
        <w:rPr>
          <w:rFonts w:ascii="Times New Roman" w:hAnsi="Times New Roman" w:cs="Times New Roman"/>
          <w:bCs/>
          <w:sz w:val="24"/>
          <w:szCs w:val="24"/>
        </w:rPr>
        <w:t>: il dipendente omette di dare adeguata informazione ai beneficiari;</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4) </w:t>
      </w:r>
      <w:r w:rsidRPr="00071B09">
        <w:rPr>
          <w:rFonts w:ascii="Times New Roman" w:hAnsi="Times New Roman" w:cs="Times New Roman"/>
          <w:b/>
          <w:bCs/>
          <w:sz w:val="24"/>
          <w:szCs w:val="24"/>
        </w:rPr>
        <w:t>Abuso delle funzioni di membro di Commissione</w:t>
      </w:r>
      <w:r w:rsidRPr="006279C8">
        <w:rPr>
          <w:rFonts w:ascii="Times New Roman" w:hAnsi="Times New Roman" w:cs="Times New Roman"/>
          <w:bCs/>
          <w:sz w:val="24"/>
          <w:szCs w:val="24"/>
        </w:rPr>
        <w:t>: con comportamento consapevole , derivante potenzialmente da vari fattori(perseguimento fini personali, agevolare terzi), i membri della Commissione possono compiere operazioni illecite, favorendo la selezione  di uno o più soggetti non idonei o non titolati.</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5) </w:t>
      </w:r>
      <w:r w:rsidRPr="00071B09">
        <w:rPr>
          <w:rFonts w:ascii="Times New Roman" w:hAnsi="Times New Roman" w:cs="Times New Roman"/>
          <w:b/>
          <w:bCs/>
          <w:sz w:val="24"/>
          <w:szCs w:val="24"/>
        </w:rPr>
        <w:t>Assoggettamento a minacce o pressioni esterne di vario tipo</w:t>
      </w:r>
      <w:r w:rsidRPr="006279C8">
        <w:rPr>
          <w:rFonts w:ascii="Times New Roman" w:hAnsi="Times New Roman" w:cs="Times New Roman"/>
          <w:bCs/>
          <w:sz w:val="24"/>
          <w:szCs w:val="24"/>
        </w:rPr>
        <w:t>: in conseguenza di pressioni di vario tipo, i Responsabili dei procedimenti possono compiere operazioni illecite (manipolazione dati) sulla stesura del provvedimento finale.</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6) </w:t>
      </w:r>
      <w:r w:rsidRPr="00071B09">
        <w:rPr>
          <w:rFonts w:ascii="Times New Roman" w:hAnsi="Times New Roman" w:cs="Times New Roman"/>
          <w:b/>
          <w:bCs/>
          <w:sz w:val="24"/>
          <w:szCs w:val="24"/>
        </w:rPr>
        <w:t>Omissioni di doveri d'ufficio</w:t>
      </w:r>
      <w:r w:rsidRPr="006279C8">
        <w:rPr>
          <w:rFonts w:ascii="Times New Roman" w:hAnsi="Times New Roman" w:cs="Times New Roman"/>
          <w:bCs/>
          <w:sz w:val="24"/>
          <w:szCs w:val="24"/>
        </w:rPr>
        <w:t>: omissione di azioni o comportamenti dovuti in base all'Ufficio svolto;</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7) </w:t>
      </w:r>
      <w:r w:rsidRPr="00071B09">
        <w:rPr>
          <w:rFonts w:ascii="Times New Roman" w:hAnsi="Times New Roman" w:cs="Times New Roman"/>
          <w:b/>
          <w:bCs/>
          <w:sz w:val="24"/>
          <w:szCs w:val="24"/>
        </w:rPr>
        <w:t>Mancanza di controlli/verifiche</w:t>
      </w:r>
      <w:r w:rsidRPr="006279C8">
        <w:rPr>
          <w:rFonts w:ascii="Times New Roman" w:hAnsi="Times New Roman" w:cs="Times New Roman"/>
          <w:bCs/>
          <w:sz w:val="24"/>
          <w:szCs w:val="24"/>
        </w:rPr>
        <w:t>:</w:t>
      </w:r>
      <w:r w:rsidR="00071B09">
        <w:rPr>
          <w:rFonts w:ascii="Times New Roman" w:hAnsi="Times New Roman" w:cs="Times New Roman"/>
          <w:bCs/>
          <w:sz w:val="24"/>
          <w:szCs w:val="24"/>
        </w:rPr>
        <w:t xml:space="preserve"> </w:t>
      </w:r>
      <w:r w:rsidRPr="006279C8">
        <w:rPr>
          <w:rFonts w:ascii="Times New Roman" w:hAnsi="Times New Roman" w:cs="Times New Roman"/>
          <w:bCs/>
          <w:sz w:val="24"/>
          <w:szCs w:val="24"/>
        </w:rPr>
        <w:t xml:space="preserve">Il dipendente omette alcune fasi di controllo o verifica al fine di ottenere per </w:t>
      </w:r>
      <w:proofErr w:type="spellStart"/>
      <w:r w:rsidRPr="006279C8">
        <w:rPr>
          <w:rFonts w:ascii="Times New Roman" w:hAnsi="Times New Roman" w:cs="Times New Roman"/>
          <w:bCs/>
          <w:sz w:val="24"/>
          <w:szCs w:val="24"/>
        </w:rPr>
        <w:t>sè</w:t>
      </w:r>
      <w:proofErr w:type="spellEnd"/>
      <w:r w:rsidRPr="006279C8">
        <w:rPr>
          <w:rFonts w:ascii="Times New Roman" w:hAnsi="Times New Roman" w:cs="Times New Roman"/>
          <w:bCs/>
          <w:sz w:val="24"/>
          <w:szCs w:val="24"/>
        </w:rPr>
        <w:t xml:space="preserve"> o per altri vantaggi</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8) </w:t>
      </w:r>
      <w:r w:rsidRPr="00071B09">
        <w:rPr>
          <w:rFonts w:ascii="Times New Roman" w:hAnsi="Times New Roman" w:cs="Times New Roman"/>
          <w:b/>
          <w:bCs/>
          <w:sz w:val="24"/>
          <w:szCs w:val="24"/>
        </w:rPr>
        <w:t>Discrezionalità nelle valutazioni</w:t>
      </w:r>
      <w:r w:rsidRPr="006279C8">
        <w:rPr>
          <w:rFonts w:ascii="Times New Roman" w:hAnsi="Times New Roman" w:cs="Times New Roman"/>
          <w:bCs/>
          <w:sz w:val="24"/>
          <w:szCs w:val="24"/>
        </w:rPr>
        <w:t>: il dipendente può effettuare stime non conformi o effettuare scelte in modo arbitrario.</w:t>
      </w:r>
    </w:p>
    <w:p w:rsidR="006279C8" w:rsidRPr="006279C8" w:rsidRDefault="006279C8" w:rsidP="006279C8">
      <w:pPr>
        <w:jc w:val="both"/>
        <w:rPr>
          <w:rFonts w:ascii="Times New Roman" w:hAnsi="Times New Roman" w:cs="Times New Roman"/>
          <w:bCs/>
          <w:sz w:val="24"/>
          <w:szCs w:val="24"/>
        </w:rPr>
      </w:pPr>
      <w:r w:rsidRPr="006279C8">
        <w:rPr>
          <w:rFonts w:ascii="Times New Roman" w:hAnsi="Times New Roman" w:cs="Times New Roman"/>
          <w:bCs/>
          <w:sz w:val="24"/>
          <w:szCs w:val="24"/>
        </w:rPr>
        <w:t xml:space="preserve">9) </w:t>
      </w:r>
      <w:r w:rsidRPr="00071B09">
        <w:rPr>
          <w:rFonts w:ascii="Times New Roman" w:hAnsi="Times New Roman" w:cs="Times New Roman"/>
          <w:b/>
          <w:bCs/>
          <w:sz w:val="24"/>
          <w:szCs w:val="24"/>
        </w:rPr>
        <w:t>Discrezionalità nei tempi di gestione dei procedimenti</w:t>
      </w:r>
      <w:r w:rsidRPr="006279C8">
        <w:rPr>
          <w:rFonts w:ascii="Times New Roman" w:hAnsi="Times New Roman" w:cs="Times New Roman"/>
          <w:bCs/>
          <w:sz w:val="24"/>
          <w:szCs w:val="24"/>
        </w:rPr>
        <w:t>: il dipendente accelera o ritarda l'adozione del provvedimento finale favorendo o ostacolando interessi privati</w:t>
      </w:r>
    </w:p>
    <w:p w:rsidR="00774258" w:rsidRPr="006279C8" w:rsidRDefault="00E02F0E"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6631D" w:rsidP="004D2484">
      <w:pPr>
        <w:jc w:val="both"/>
        <w:rPr>
          <w:rFonts w:ascii="Times New Roman" w:hAnsi="Times New Roman" w:cs="Times New Roman"/>
          <w:sz w:val="24"/>
          <w:szCs w:val="24"/>
        </w:rPr>
      </w:pPr>
      <w:r>
        <w:rPr>
          <w:rFonts w:ascii="Times New Roman" w:hAnsi="Times New Roman" w:cs="Times New Roman"/>
          <w:b/>
          <w:bCs/>
          <w:sz w:val="24"/>
          <w:szCs w:val="24"/>
        </w:rPr>
        <w:lastRenderedPageBreak/>
        <w:t>M</w:t>
      </w:r>
      <w:r w:rsidR="004D2484" w:rsidRPr="004D2484">
        <w:rPr>
          <w:rFonts w:ascii="Times New Roman" w:hAnsi="Times New Roman" w:cs="Times New Roman"/>
          <w:b/>
          <w:bCs/>
          <w:sz w:val="24"/>
          <w:szCs w:val="24"/>
        </w:rPr>
        <w:t>ISURE DI PREVENZIONE:</w:t>
      </w:r>
    </w:p>
    <w:p w:rsidR="006279C8" w:rsidRPr="00071B09" w:rsidRDefault="006279C8" w:rsidP="006279C8">
      <w:pPr>
        <w:jc w:val="both"/>
        <w:rPr>
          <w:rFonts w:ascii="Times New Roman" w:hAnsi="Times New Roman" w:cs="Times New Roman"/>
          <w:color w:val="FF0000"/>
          <w:sz w:val="24"/>
          <w:szCs w:val="24"/>
        </w:rPr>
      </w:pPr>
      <w:r w:rsidRPr="00071B09">
        <w:rPr>
          <w:rFonts w:ascii="Times New Roman" w:hAnsi="Times New Roman" w:cs="Times New Roman"/>
          <w:color w:val="FF0000"/>
          <w:sz w:val="24"/>
          <w:szCs w:val="24"/>
        </w:rPr>
        <w:t xml:space="preserve">1) Entro il 30 settembre 2013 modificare il vigente Regolamento Comunale  ove A) eliminare la competenza della Giunta, limitandola all'adozione di una preventiva programmazione di massima  di carattere annuale; B) eliminare la Commissione;C) prevedere la competenza all’erogazione dei contributi, sulla base dei criteri fissati dal Regolamento,  in capo al Titolare di PO; </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2) Adottare misure di pubblicizzazione tali da rendere effettiva la possibilità di conoscenza  delle opportunità offerte dal Comune in materia di erogazione dei superiori contributi, ivi compresa la pubblicazione sul sito web dell'Ente del Regolamento Comunale ;</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3) Adozione di una casella di posta certificata  e resa nota tramite sito web istituzionale da utilizzare dagli interessati per la trasmissione delle istanze;</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 xml:space="preserve">4) Adozione di procedure standardizzate; </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5) Controllo della effettiva iscrizione dell'istante presso il CONI  o FEDERAZIONI AFFILIATE;</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6)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 xml:space="preserve">7) Pubblicazione dei contributi erogati; </w:t>
      </w:r>
    </w:p>
    <w:p w:rsidR="006279C8" w:rsidRPr="00071B09" w:rsidRDefault="006279C8" w:rsidP="006279C8">
      <w:pPr>
        <w:jc w:val="both"/>
        <w:rPr>
          <w:rFonts w:ascii="Times New Roman" w:hAnsi="Times New Roman" w:cs="Times New Roman"/>
          <w:color w:val="FF0000"/>
          <w:sz w:val="24"/>
          <w:szCs w:val="24"/>
        </w:rPr>
      </w:pPr>
      <w:r w:rsidRPr="00071B09">
        <w:rPr>
          <w:rFonts w:ascii="Times New Roman" w:hAnsi="Times New Roman" w:cs="Times New Roman"/>
          <w:color w:val="FF0000"/>
          <w:sz w:val="24"/>
          <w:szCs w:val="24"/>
        </w:rPr>
        <w:t xml:space="preserve">8) Sospendere l'erogazione dei contributi nei 30 gg antecedenti e successivi la data delle consultazioni elettorali politiche,regionali ed amministrative; </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9) Verifica della corretta applicazione delle misure anche ai fini della valutazione della performance individuale degli Incaricati di P.O. da parte del Nucleo di Valutazione;</w:t>
      </w:r>
    </w:p>
    <w:p w:rsidR="006279C8" w:rsidRPr="006279C8" w:rsidRDefault="006279C8" w:rsidP="006279C8">
      <w:pPr>
        <w:jc w:val="both"/>
        <w:rPr>
          <w:rFonts w:ascii="Times New Roman" w:hAnsi="Times New Roman" w:cs="Times New Roman"/>
          <w:sz w:val="24"/>
          <w:szCs w:val="24"/>
        </w:rPr>
      </w:pPr>
      <w:r w:rsidRPr="006279C8">
        <w:rPr>
          <w:rFonts w:ascii="Times New Roman" w:hAnsi="Times New Roman" w:cs="Times New Roman"/>
          <w:sz w:val="24"/>
          <w:szCs w:val="24"/>
        </w:rPr>
        <w:t>10) Attivazione di responsabilità disciplinare dei dipendenti in caso di violazio</w:t>
      </w:r>
      <w:r>
        <w:rPr>
          <w:rFonts w:ascii="Times New Roman" w:hAnsi="Times New Roman" w:cs="Times New Roman"/>
          <w:sz w:val="24"/>
          <w:szCs w:val="24"/>
        </w:rPr>
        <w:t>ne dei doveri.</w:t>
      </w:r>
      <w:bookmarkStart w:id="0" w:name="_GoBack"/>
      <w:bookmarkEnd w:id="0"/>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sectPr w:rsidR="004D2484" w:rsidRPr="004D2484" w:rsidSect="0046631D">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F0E" w:rsidRDefault="00E02F0E" w:rsidP="0046631D">
      <w:pPr>
        <w:spacing w:after="0" w:line="240" w:lineRule="auto"/>
      </w:pPr>
      <w:r>
        <w:separator/>
      </w:r>
    </w:p>
  </w:endnote>
  <w:endnote w:type="continuationSeparator" w:id="0">
    <w:p w:rsidR="00E02F0E" w:rsidRDefault="00E02F0E"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0A" w:rsidRDefault="00E26A0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0A" w:rsidRDefault="00E26A0A">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0A" w:rsidRDefault="00E26A0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F0E" w:rsidRDefault="00E02F0E" w:rsidP="0046631D">
      <w:pPr>
        <w:spacing w:after="0" w:line="240" w:lineRule="auto"/>
      </w:pPr>
      <w:r>
        <w:separator/>
      </w:r>
    </w:p>
  </w:footnote>
  <w:footnote w:type="continuationSeparator" w:id="0">
    <w:p w:rsidR="00E02F0E" w:rsidRDefault="00E02F0E"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0A" w:rsidRDefault="00E26A0A">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1D" w:rsidRPr="004D2484" w:rsidRDefault="0046631D" w:rsidP="0046631D">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 xml:space="preserve">SCHEDA </w:t>
    </w:r>
    <w:r w:rsidR="006279C8">
      <w:rPr>
        <w:rFonts w:ascii="Times New Roman" w:hAnsi="Times New Roman" w:cs="Times New Roman"/>
        <w:b/>
        <w:bCs/>
        <w:sz w:val="24"/>
        <w:szCs w:val="24"/>
        <w:u w:val="single"/>
      </w:rPr>
      <w:t>2</w:t>
    </w:r>
    <w:r w:rsidRPr="004D2484">
      <w:rPr>
        <w:rFonts w:ascii="Times New Roman" w:hAnsi="Times New Roman" w:cs="Times New Roman"/>
        <w:b/>
        <w:bCs/>
        <w:sz w:val="24"/>
        <w:szCs w:val="24"/>
        <w:u w:val="single"/>
      </w:rPr>
      <w:t xml:space="preserve"> </w:t>
    </w:r>
  </w:p>
  <w:p w:rsidR="0046631D" w:rsidRPr="004D2484" w:rsidRDefault="00071B09" w:rsidP="0046631D">
    <w:pPr>
      <w:jc w:val="center"/>
      <w:rPr>
        <w:rFonts w:ascii="Times New Roman" w:hAnsi="Times New Roman" w:cs="Times New Roman"/>
        <w:b/>
        <w:bCs/>
        <w:sz w:val="24"/>
        <w:szCs w:val="24"/>
      </w:rPr>
    </w:pPr>
    <w:r>
      <w:rPr>
        <w:rFonts w:ascii="Times New Roman" w:hAnsi="Times New Roman" w:cs="Times New Roman"/>
        <w:b/>
        <w:bCs/>
        <w:sz w:val="24"/>
        <w:szCs w:val="24"/>
      </w:rPr>
      <w:t xml:space="preserve">AREA </w:t>
    </w:r>
    <w:r w:rsidR="00E26A0A">
      <w:rPr>
        <w:rFonts w:ascii="Times New Roman" w:hAnsi="Times New Roman" w:cs="Times New Roman"/>
        <w:b/>
        <w:bCs/>
        <w:sz w:val="24"/>
        <w:szCs w:val="24"/>
      </w:rPr>
      <w:t>SOCIALE</w:t>
    </w:r>
  </w:p>
  <w:p w:rsidR="0046631D" w:rsidRDefault="0046631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0A" w:rsidRDefault="00E26A0A">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D2484"/>
    <w:rsid w:val="00071B09"/>
    <w:rsid w:val="0046631D"/>
    <w:rsid w:val="004D2484"/>
    <w:rsid w:val="006279C8"/>
    <w:rsid w:val="00805936"/>
    <w:rsid w:val="008104C5"/>
    <w:rsid w:val="00810E52"/>
    <w:rsid w:val="00834CF5"/>
    <w:rsid w:val="00925582"/>
    <w:rsid w:val="00CF7F97"/>
    <w:rsid w:val="00DB5093"/>
    <w:rsid w:val="00E02F0E"/>
    <w:rsid w:val="00E26A0A"/>
    <w:rsid w:val="00FB749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4CF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607347856">
      <w:bodyDiv w:val="1"/>
      <w:marLeft w:val="0"/>
      <w:marRight w:val="0"/>
      <w:marTop w:val="0"/>
      <w:marBottom w:val="0"/>
      <w:divBdr>
        <w:top w:val="none" w:sz="0" w:space="0" w:color="auto"/>
        <w:left w:val="none" w:sz="0" w:space="0" w:color="auto"/>
        <w:bottom w:val="none" w:sz="0" w:space="0" w:color="auto"/>
        <w:right w:val="none" w:sz="0" w:space="0" w:color="auto"/>
      </w:divBdr>
    </w:div>
    <w:div w:id="759911709">
      <w:bodyDiv w:val="1"/>
      <w:marLeft w:val="0"/>
      <w:marRight w:val="0"/>
      <w:marTop w:val="0"/>
      <w:marBottom w:val="0"/>
      <w:divBdr>
        <w:top w:val="none" w:sz="0" w:space="0" w:color="auto"/>
        <w:left w:val="none" w:sz="0" w:space="0" w:color="auto"/>
        <w:bottom w:val="none" w:sz="0" w:space="0" w:color="auto"/>
        <w:right w:val="none" w:sz="0" w:space="0" w:color="auto"/>
      </w:divBdr>
    </w:div>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4604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694</Words>
  <Characters>3960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6</cp:revision>
  <dcterms:created xsi:type="dcterms:W3CDTF">2013-12-03T10:14:00Z</dcterms:created>
  <dcterms:modified xsi:type="dcterms:W3CDTF">2015-01-23T12:08:00Z</dcterms:modified>
</cp:coreProperties>
</file>